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4366" w14:textId="55EF429A" w:rsidR="002A5DD8" w:rsidRDefault="00F30F9A">
      <w:pPr>
        <w:pBdr>
          <w:top w:val="nil"/>
          <w:left w:val="nil"/>
          <w:bottom w:val="nil"/>
          <w:right w:val="nil"/>
          <w:between w:val="nil"/>
        </w:pBdr>
        <w:tabs>
          <w:tab w:val="center" w:pos="4513"/>
          <w:tab w:val="right" w:pos="9026"/>
          <w:tab w:val="left" w:pos="5080"/>
        </w:tabs>
        <w:spacing w:after="0"/>
        <w:rPr>
          <w:b/>
          <w:color w:val="000000"/>
        </w:rPr>
      </w:pPr>
      <w:r>
        <w:rPr>
          <w:b/>
          <w:color w:val="000000"/>
        </w:rPr>
        <w:t xml:space="preserve">REFUND POLICY IN TABLE FORMAT </w:t>
      </w:r>
    </w:p>
    <w:p w14:paraId="01795901" w14:textId="77777777" w:rsidR="002A5DD8" w:rsidRDefault="00F30F9A">
      <w:pPr>
        <w:pBdr>
          <w:top w:val="nil"/>
          <w:left w:val="nil"/>
          <w:bottom w:val="nil"/>
          <w:right w:val="nil"/>
          <w:between w:val="nil"/>
        </w:pBdr>
        <w:tabs>
          <w:tab w:val="center" w:pos="4513"/>
          <w:tab w:val="right" w:pos="9026"/>
          <w:tab w:val="left" w:pos="5080"/>
        </w:tabs>
        <w:spacing w:after="0"/>
        <w:rPr>
          <w:color w:val="000000"/>
        </w:rPr>
      </w:pPr>
      <w:r>
        <w:rPr>
          <w:color w:val="000000"/>
        </w:rPr>
        <w:tab/>
      </w:r>
      <w:r>
        <w:rPr>
          <w:color w:val="000000"/>
        </w:rPr>
        <w:tab/>
      </w:r>
      <w:r>
        <w:rPr>
          <w:color w:val="000000"/>
        </w:rPr>
        <w:tab/>
        <w:t xml:space="preserve">          </w:t>
      </w:r>
    </w:p>
    <w:tbl>
      <w:tblPr>
        <w:tblStyle w:val="a"/>
        <w:tblW w:w="9026" w:type="dxa"/>
        <w:tblBorders>
          <w:top w:val="single" w:sz="8" w:space="0" w:color="9BBB59"/>
          <w:bottom w:val="single" w:sz="8" w:space="0" w:color="9BBB59"/>
        </w:tblBorders>
        <w:tblLayout w:type="fixed"/>
        <w:tblLook w:val="04A0" w:firstRow="1" w:lastRow="0" w:firstColumn="1" w:lastColumn="0" w:noHBand="0" w:noVBand="1"/>
      </w:tblPr>
      <w:tblGrid>
        <w:gridCol w:w="4522"/>
        <w:gridCol w:w="4504"/>
      </w:tblGrid>
      <w:tr w:rsidR="002A5DD8" w14:paraId="541B3AD9" w14:textId="77777777" w:rsidTr="002A5DD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522" w:type="dxa"/>
          </w:tcPr>
          <w:p w14:paraId="275830A4" w14:textId="77777777" w:rsidR="002A5DD8" w:rsidRDefault="00F30F9A">
            <w:pPr>
              <w:tabs>
                <w:tab w:val="center" w:pos="2202"/>
                <w:tab w:val="left" w:pos="3475"/>
              </w:tabs>
              <w:jc w:val="both"/>
            </w:pPr>
            <w:r>
              <w:t>REFUND TABLE - Certificate IV in Yoga Teaching</w:t>
            </w:r>
            <w:r>
              <w:tab/>
            </w:r>
          </w:p>
        </w:tc>
        <w:tc>
          <w:tcPr>
            <w:tcW w:w="4504" w:type="dxa"/>
          </w:tcPr>
          <w:p w14:paraId="7D4ED3AB" w14:textId="77777777" w:rsidR="002A5DD8" w:rsidRDefault="002A5DD8">
            <w:pPr>
              <w:cnfStyle w:val="100000000000" w:firstRow="1" w:lastRow="0" w:firstColumn="0" w:lastColumn="0" w:oddVBand="0" w:evenVBand="0" w:oddHBand="0" w:evenHBand="0" w:firstRowFirstColumn="0" w:firstRowLastColumn="0" w:lastRowFirstColumn="0" w:lastRowLastColumn="0"/>
            </w:pPr>
          </w:p>
        </w:tc>
      </w:tr>
      <w:tr w:rsidR="002A5DD8" w14:paraId="381EED4C"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33AD7278" w14:textId="77777777" w:rsidR="002A5DD8" w:rsidRDefault="00F30F9A">
            <w:r>
              <w:t>Unsuccessful visa application</w:t>
            </w:r>
          </w:p>
        </w:tc>
        <w:tc>
          <w:tcPr>
            <w:tcW w:w="4504" w:type="dxa"/>
          </w:tcPr>
          <w:p w14:paraId="200D450E" w14:textId="01680F39" w:rsidR="002A5DD8" w:rsidRDefault="00F30F9A">
            <w:pPr>
              <w:cnfStyle w:val="000000100000" w:firstRow="0" w:lastRow="0" w:firstColumn="0" w:lastColumn="0" w:oddVBand="0" w:evenVBand="0" w:oddHBand="1" w:evenHBand="0" w:firstRowFirstColumn="0" w:firstRowLastColumn="0" w:lastRowFirstColumn="0" w:lastRowLastColumn="0"/>
            </w:pPr>
            <w:r>
              <w:t>100% refund of all unused prepaid tuition fees less $</w:t>
            </w:r>
            <w:r w:rsidR="005E3208">
              <w:t xml:space="preserve">250 </w:t>
            </w:r>
            <w:r>
              <w:t>admin fee</w:t>
            </w:r>
          </w:p>
        </w:tc>
      </w:tr>
      <w:tr w:rsidR="002A5DD8" w14:paraId="1E29D9FF"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158253D4" w14:textId="77777777" w:rsidR="002A5DD8" w:rsidRDefault="00F30F9A">
            <w:r>
              <w:t>Cancellation of enrolment prior to 6 weeks before course start date</w:t>
            </w:r>
          </w:p>
        </w:tc>
        <w:tc>
          <w:tcPr>
            <w:tcW w:w="4504" w:type="dxa"/>
          </w:tcPr>
          <w:p w14:paraId="43D6AFFA" w14:textId="31C4B7DC" w:rsidR="002A5DD8" w:rsidRDefault="007A63D1">
            <w:pPr>
              <w:cnfStyle w:val="000000000000" w:firstRow="0" w:lastRow="0" w:firstColumn="0" w:lastColumn="0" w:oddVBand="0" w:evenVBand="0" w:oddHBand="0" w:evenHBand="0" w:firstRowFirstColumn="0" w:firstRowLastColumn="0" w:lastRowFirstColumn="0" w:lastRowLastColumn="0"/>
            </w:pPr>
            <w:r>
              <w:t>Refund of all prepaid tuition fees less $250 non-refundable deposit</w:t>
            </w:r>
          </w:p>
        </w:tc>
      </w:tr>
      <w:tr w:rsidR="002A5DD8" w14:paraId="65B3A411"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69CCCC0" w14:textId="77777777" w:rsidR="002A5DD8" w:rsidRDefault="00F30F9A">
            <w:r>
              <w:t xml:space="preserve">Cancellation of enrolment within 6 weeks of course start date (regardless of visa status) </w:t>
            </w:r>
          </w:p>
        </w:tc>
        <w:tc>
          <w:tcPr>
            <w:tcW w:w="4504" w:type="dxa"/>
          </w:tcPr>
          <w:p w14:paraId="0867B5AC" w14:textId="77777777" w:rsidR="002A5DD8" w:rsidRDefault="00F30F9A">
            <w:pPr>
              <w:cnfStyle w:val="000000100000" w:firstRow="0" w:lastRow="0" w:firstColumn="0" w:lastColumn="0" w:oddVBand="0" w:evenVBand="0" w:oddHBand="1" w:evenHBand="0" w:firstRowFirstColumn="0" w:firstRowLastColumn="0" w:lastRowFirstColumn="0" w:lastRowLastColumn="0"/>
            </w:pPr>
            <w:r>
              <w:t xml:space="preserve">No refund of any fees </w:t>
            </w:r>
            <w:proofErr w:type="gramStart"/>
            <w:r>
              <w:t>paid</w:t>
            </w:r>
            <w:proofErr w:type="gramEnd"/>
          </w:p>
          <w:p w14:paraId="0DB14BBF" w14:textId="77777777" w:rsidR="002A5DD8" w:rsidRDefault="002A5DD8">
            <w:pPr>
              <w:cnfStyle w:val="000000100000" w:firstRow="0" w:lastRow="0" w:firstColumn="0" w:lastColumn="0" w:oddVBand="0" w:evenVBand="0" w:oddHBand="1" w:evenHBand="0" w:firstRowFirstColumn="0" w:firstRowLastColumn="0" w:lastRowFirstColumn="0" w:lastRowLastColumn="0"/>
            </w:pPr>
          </w:p>
        </w:tc>
      </w:tr>
      <w:tr w:rsidR="002A5DD8" w14:paraId="533ADE30"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37AA1D88" w14:textId="77777777" w:rsidR="002A5DD8" w:rsidRDefault="00F30F9A">
            <w:r>
              <w:t>Cancellation after course commencement</w:t>
            </w:r>
          </w:p>
        </w:tc>
        <w:tc>
          <w:tcPr>
            <w:tcW w:w="4504" w:type="dxa"/>
          </w:tcPr>
          <w:p w14:paraId="143BBFD4" w14:textId="77777777" w:rsidR="002A5DD8" w:rsidRDefault="00F30F9A">
            <w:pPr>
              <w:cnfStyle w:val="000000000000" w:firstRow="0" w:lastRow="0" w:firstColumn="0" w:lastColumn="0" w:oddVBand="0" w:evenVBand="0" w:oddHBand="0" w:evenHBand="0" w:firstRowFirstColumn="0" w:firstRowLastColumn="0" w:lastRowFirstColumn="0" w:lastRowLastColumn="0"/>
            </w:pPr>
            <w:r>
              <w:t>No refund of any fees paid</w:t>
            </w:r>
          </w:p>
        </w:tc>
      </w:tr>
      <w:tr w:rsidR="002A5DD8" w14:paraId="39633C5D" w14:textId="77777777" w:rsidTr="002A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146ABDCB" w14:textId="77777777" w:rsidR="002A5DD8" w:rsidRDefault="00F30F9A">
            <w:r>
              <w:t>Visa cancelled due to actions of the student (student default)</w:t>
            </w:r>
          </w:p>
        </w:tc>
        <w:tc>
          <w:tcPr>
            <w:tcW w:w="4504" w:type="dxa"/>
          </w:tcPr>
          <w:p w14:paraId="5DFFCCDE" w14:textId="77777777" w:rsidR="002A5DD8" w:rsidRDefault="00F30F9A">
            <w:pPr>
              <w:cnfStyle w:val="000000100000" w:firstRow="0" w:lastRow="0" w:firstColumn="0" w:lastColumn="0" w:oddVBand="0" w:evenVBand="0" w:oddHBand="1" w:evenHBand="0" w:firstRowFirstColumn="0" w:firstRowLastColumn="0" w:lastRowFirstColumn="0" w:lastRowLastColumn="0"/>
            </w:pPr>
            <w:r>
              <w:t>No refund of any fees paid</w:t>
            </w:r>
          </w:p>
        </w:tc>
      </w:tr>
      <w:tr w:rsidR="002A5DD8" w14:paraId="5E49DD1C" w14:textId="77777777" w:rsidTr="002A5DD8">
        <w:tc>
          <w:tcPr>
            <w:cnfStyle w:val="001000000000" w:firstRow="0" w:lastRow="0" w:firstColumn="1" w:lastColumn="0" w:oddVBand="0" w:evenVBand="0" w:oddHBand="0" w:evenHBand="0" w:firstRowFirstColumn="0" w:firstRowLastColumn="0" w:lastRowFirstColumn="0" w:lastRowLastColumn="0"/>
            <w:tcW w:w="4522" w:type="dxa"/>
          </w:tcPr>
          <w:p w14:paraId="2F0F7BDA" w14:textId="77777777" w:rsidR="002A5DD8" w:rsidRDefault="00F30F9A">
            <w:r>
              <w:t>Course cancelled by Byron Yoga Centre (provider default)</w:t>
            </w:r>
          </w:p>
        </w:tc>
        <w:tc>
          <w:tcPr>
            <w:tcW w:w="4504" w:type="dxa"/>
          </w:tcPr>
          <w:p w14:paraId="000F194A" w14:textId="77777777" w:rsidR="002A5DD8" w:rsidRDefault="00F30F9A">
            <w:pPr>
              <w:cnfStyle w:val="000000000000" w:firstRow="0" w:lastRow="0" w:firstColumn="0" w:lastColumn="0" w:oddVBand="0" w:evenVBand="0" w:oddHBand="0" w:evenHBand="0" w:firstRowFirstColumn="0" w:firstRowLastColumn="0" w:lastRowFirstColumn="0" w:lastRowLastColumn="0"/>
            </w:pPr>
            <w:r>
              <w:t>Full refund of any unused tuition fees</w:t>
            </w:r>
          </w:p>
        </w:tc>
      </w:tr>
    </w:tbl>
    <w:p w14:paraId="52B461F9" w14:textId="77777777" w:rsidR="002A5DD8" w:rsidRDefault="00F30F9A">
      <w:r>
        <w:t xml:space="preserve">* Please note special consideration may be given to the refund of fees in extenuating circumstances (compassionate/compelling) following written application to the Administration Department. </w:t>
      </w:r>
    </w:p>
    <w:p w14:paraId="6D1F7D06" w14:textId="77777777" w:rsidR="002A5DD8" w:rsidRDefault="00F30F9A">
      <w:pPr>
        <w:rPr>
          <w:b/>
        </w:rPr>
      </w:pPr>
      <w:r>
        <w:rPr>
          <w:b/>
        </w:rPr>
        <w:t>A change of mind does not constitute compassionate or compelling circumstances.</w:t>
      </w:r>
    </w:p>
    <w:p w14:paraId="6C0C3AC6" w14:textId="77777777" w:rsidR="002A5DD8" w:rsidRDefault="002A5DD8"/>
    <w:tbl>
      <w:tblPr>
        <w:tblStyle w:val="a0"/>
        <w:tblW w:w="9300" w:type="dxa"/>
        <w:tblBorders>
          <w:top w:val="single" w:sz="8" w:space="0" w:color="9BBB59"/>
          <w:bottom w:val="single" w:sz="8" w:space="0" w:color="9BBB59"/>
        </w:tblBorders>
        <w:tblLayout w:type="fixed"/>
        <w:tblLook w:val="04A0" w:firstRow="1" w:lastRow="0" w:firstColumn="1" w:lastColumn="0" w:noHBand="0" w:noVBand="1"/>
      </w:tblPr>
      <w:tblGrid>
        <w:gridCol w:w="9300"/>
      </w:tblGrid>
      <w:tr w:rsidR="002A5DD8" w14:paraId="70947AF6" w14:textId="77777777" w:rsidTr="002A5DD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300" w:type="dxa"/>
          </w:tcPr>
          <w:p w14:paraId="2C37B7D7" w14:textId="77777777" w:rsidR="002A5DD8" w:rsidRDefault="00F30F9A">
            <w:bookmarkStart w:id="0" w:name="_heading=h.gjdgxs" w:colFirst="0" w:colLast="0"/>
            <w:bookmarkEnd w:id="0"/>
            <w:r>
              <w:rPr>
                <w:color w:val="000000"/>
              </w:rPr>
              <w:t>TIMELINES/REQUIREMENTS FOR PROVIDER AND STUDENT DEFAULT</w:t>
            </w:r>
            <w:r>
              <w:rPr>
                <w:sz w:val="20"/>
                <w:szCs w:val="20"/>
              </w:rPr>
              <w:t xml:space="preserve">- Refer Sections 46 &amp; 47 of the </w:t>
            </w:r>
            <w:r>
              <w:rPr>
                <w:i/>
                <w:sz w:val="20"/>
                <w:szCs w:val="20"/>
              </w:rPr>
              <w:t>ESOS Act 2000</w:t>
            </w:r>
          </w:p>
        </w:tc>
      </w:tr>
      <w:tr w:rsidR="002A5DD8" w14:paraId="03219B68" w14:textId="77777777" w:rsidTr="002A5DD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300" w:type="dxa"/>
          </w:tcPr>
          <w:p w14:paraId="0B3E10A1" w14:textId="77777777" w:rsidR="002A5DD8" w:rsidRDefault="00F30F9A">
            <w:pPr>
              <w:rPr>
                <w:color w:val="4F6228"/>
                <w:sz w:val="20"/>
                <w:szCs w:val="20"/>
                <w:u w:val="single"/>
              </w:rPr>
            </w:pPr>
            <w:r>
              <w:rPr>
                <w:color w:val="4F6228"/>
                <w:sz w:val="20"/>
                <w:szCs w:val="20"/>
                <w:u w:val="single"/>
              </w:rPr>
              <w:t xml:space="preserve">PROVIDER DEFAULT: </w:t>
            </w:r>
          </w:p>
          <w:p w14:paraId="67109B45" w14:textId="77777777" w:rsidR="002A5DD8" w:rsidRDefault="00F30F9A">
            <w:pPr>
              <w:rPr>
                <w:color w:val="4F6228"/>
              </w:rPr>
            </w:pPr>
            <w:r>
              <w:rPr>
                <w:b w:val="0"/>
                <w:color w:val="4F6228"/>
              </w:rPr>
              <w:t>BYC</w:t>
            </w:r>
            <w:r>
              <w:rPr>
                <w:b w:val="0"/>
                <w:color w:val="4F6228"/>
                <w:sz w:val="20"/>
                <w:szCs w:val="20"/>
              </w:rPr>
              <w:t xml:space="preserve"> must notify DET and the TPS Director within 3 business days if we default and notify students in writing.</w:t>
            </w:r>
          </w:p>
        </w:tc>
      </w:tr>
      <w:tr w:rsidR="002A5DD8" w14:paraId="139A0FE9" w14:textId="77777777" w:rsidTr="002A5DD8">
        <w:trPr>
          <w:trHeight w:val="531"/>
        </w:trPr>
        <w:tc>
          <w:tcPr>
            <w:cnfStyle w:val="001000000000" w:firstRow="0" w:lastRow="0" w:firstColumn="1" w:lastColumn="0" w:oddVBand="0" w:evenVBand="0" w:oddHBand="0" w:evenHBand="0" w:firstRowFirstColumn="0" w:firstRowLastColumn="0" w:lastRowFirstColumn="0" w:lastRowLastColumn="0"/>
            <w:tcW w:w="9300" w:type="dxa"/>
          </w:tcPr>
          <w:p w14:paraId="3B53A97E" w14:textId="77777777" w:rsidR="002A5DD8" w:rsidRDefault="00F30F9A">
            <w:pPr>
              <w:rPr>
                <w:color w:val="4F6228"/>
              </w:rPr>
            </w:pPr>
            <w:r>
              <w:rPr>
                <w:b w:val="0"/>
                <w:color w:val="4F6228"/>
                <w:sz w:val="20"/>
                <w:szCs w:val="20"/>
              </w:rPr>
              <w:t xml:space="preserve">Within 14 days either offer an alternate place at </w:t>
            </w:r>
            <w:r>
              <w:rPr>
                <w:b w:val="0"/>
                <w:color w:val="4F6228"/>
              </w:rPr>
              <w:t>BYC’s</w:t>
            </w:r>
            <w:r>
              <w:rPr>
                <w:b w:val="0"/>
                <w:color w:val="4F6228"/>
                <w:sz w:val="20"/>
                <w:szCs w:val="20"/>
              </w:rPr>
              <w:t xml:space="preserve"> expense (student must accept in writing) or refund the student's unused fees</w:t>
            </w:r>
          </w:p>
        </w:tc>
      </w:tr>
      <w:tr w:rsidR="002A5DD8" w14:paraId="5E2B4BD2" w14:textId="77777777" w:rsidTr="002A5DD8">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9300" w:type="dxa"/>
          </w:tcPr>
          <w:p w14:paraId="18610C8D" w14:textId="77777777" w:rsidR="002A5DD8" w:rsidRDefault="00F30F9A">
            <w:pPr>
              <w:rPr>
                <w:color w:val="4F6228"/>
              </w:rPr>
            </w:pPr>
            <w:r>
              <w:rPr>
                <w:b w:val="0"/>
                <w:color w:val="4F6228"/>
                <w:sz w:val="20"/>
                <w:szCs w:val="20"/>
              </w:rPr>
              <w:t>Notify DET and TPS Director of provider default outcomes within 7 days of the alternative course or provide a refund to the student/s.</w:t>
            </w:r>
          </w:p>
        </w:tc>
      </w:tr>
      <w:tr w:rsidR="002A5DD8" w14:paraId="6CD0ACD6" w14:textId="77777777" w:rsidTr="002A5DD8">
        <w:trPr>
          <w:trHeight w:val="768"/>
        </w:trPr>
        <w:tc>
          <w:tcPr>
            <w:cnfStyle w:val="001000000000" w:firstRow="0" w:lastRow="0" w:firstColumn="1" w:lastColumn="0" w:oddVBand="0" w:evenVBand="0" w:oddHBand="0" w:evenHBand="0" w:firstRowFirstColumn="0" w:firstRowLastColumn="0" w:lastRowFirstColumn="0" w:lastRowLastColumn="0"/>
            <w:tcW w:w="9300" w:type="dxa"/>
          </w:tcPr>
          <w:p w14:paraId="3E08A5E2" w14:textId="77777777" w:rsidR="002A5DD8" w:rsidRDefault="00F30F9A">
            <w:pPr>
              <w:rPr>
                <w:color w:val="4F6228"/>
              </w:rPr>
            </w:pPr>
            <w:r>
              <w:rPr>
                <w:b w:val="0"/>
                <w:color w:val="4F6228"/>
                <w:sz w:val="20"/>
                <w:szCs w:val="20"/>
              </w:rPr>
              <w:t>If a registered provider of an alternative course offers the student a place in the course, the student may accept the offer in writing within 30 days after the end of the provider obligation period unless the period is varied by the TPS Director.</w:t>
            </w:r>
          </w:p>
        </w:tc>
      </w:tr>
      <w:tr w:rsidR="002A5DD8" w14:paraId="797FA18F" w14:textId="77777777" w:rsidTr="002A5DD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300" w:type="dxa"/>
          </w:tcPr>
          <w:p w14:paraId="1C837080" w14:textId="77777777" w:rsidR="002A5DD8" w:rsidRDefault="00F30F9A">
            <w:pPr>
              <w:rPr>
                <w:color w:val="4F6228"/>
              </w:rPr>
            </w:pPr>
            <w:r>
              <w:rPr>
                <w:b w:val="0"/>
                <w:color w:val="4F6228"/>
                <w:sz w:val="20"/>
                <w:szCs w:val="20"/>
              </w:rPr>
              <w:t>The TPS Director may recover from a provider as a debt, the amount equal to the amount paid for a student under the TPS.</w:t>
            </w:r>
          </w:p>
        </w:tc>
      </w:tr>
      <w:tr w:rsidR="002A5DD8" w14:paraId="16CB4F67" w14:textId="77777777" w:rsidTr="002A5DD8">
        <w:trPr>
          <w:trHeight w:val="768"/>
        </w:trPr>
        <w:tc>
          <w:tcPr>
            <w:cnfStyle w:val="001000000000" w:firstRow="0" w:lastRow="0" w:firstColumn="1" w:lastColumn="0" w:oddVBand="0" w:evenVBand="0" w:oddHBand="0" w:evenHBand="0" w:firstRowFirstColumn="0" w:firstRowLastColumn="0" w:lastRowFirstColumn="0" w:lastRowLastColumn="0"/>
            <w:tcW w:w="9300" w:type="dxa"/>
          </w:tcPr>
          <w:p w14:paraId="3065DA98" w14:textId="77777777" w:rsidR="002A5DD8" w:rsidRDefault="00F30F9A">
            <w:pPr>
              <w:rPr>
                <w:color w:val="4F6228"/>
                <w:sz w:val="20"/>
                <w:szCs w:val="20"/>
                <w:u w:val="single"/>
              </w:rPr>
            </w:pPr>
            <w:r>
              <w:rPr>
                <w:color w:val="4F6228"/>
                <w:sz w:val="20"/>
                <w:szCs w:val="20"/>
                <w:u w:val="single"/>
              </w:rPr>
              <w:t>STUDENT DEFAULT:</w:t>
            </w:r>
          </w:p>
          <w:p w14:paraId="4E7FC592" w14:textId="77777777" w:rsidR="002A5DD8" w:rsidRDefault="00F30F9A">
            <w:pPr>
              <w:rPr>
                <w:color w:val="4F6228"/>
              </w:rPr>
            </w:pPr>
            <w:r>
              <w:rPr>
                <w:b w:val="0"/>
                <w:color w:val="4F6228"/>
                <w:sz w:val="20"/>
                <w:szCs w:val="20"/>
              </w:rPr>
              <w:t xml:space="preserve">The </w:t>
            </w:r>
            <w:r>
              <w:rPr>
                <w:b w:val="0"/>
                <w:color w:val="4F6228"/>
              </w:rPr>
              <w:t>BYC</w:t>
            </w:r>
            <w:r>
              <w:rPr>
                <w:b w:val="0"/>
                <w:color w:val="4F6228"/>
                <w:sz w:val="20"/>
                <w:szCs w:val="20"/>
              </w:rPr>
              <w:t xml:space="preserve"> written agreement /acceptance of offer must include refund requirements in the case of student default.</w:t>
            </w:r>
          </w:p>
        </w:tc>
      </w:tr>
      <w:tr w:rsidR="002A5DD8" w14:paraId="4CE33886" w14:textId="77777777" w:rsidTr="002A5DD8">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9300" w:type="dxa"/>
          </w:tcPr>
          <w:p w14:paraId="10B1E256" w14:textId="77777777" w:rsidR="002A5DD8" w:rsidRDefault="00F30F9A">
            <w:pPr>
              <w:rPr>
                <w:color w:val="4F6228"/>
                <w:sz w:val="20"/>
                <w:szCs w:val="20"/>
              </w:rPr>
            </w:pPr>
            <w:r>
              <w:rPr>
                <w:b w:val="0"/>
                <w:color w:val="4F6228"/>
              </w:rPr>
              <w:t>BYC</w:t>
            </w:r>
            <w:r>
              <w:rPr>
                <w:b w:val="0"/>
                <w:color w:val="4F6228"/>
                <w:sz w:val="20"/>
                <w:szCs w:val="20"/>
              </w:rPr>
              <w:t xml:space="preserve"> must notify DET and TPS Director of student default only if the student's visa is refused or if there is no compliant Written Agreement in place. BYC then has 7 days after the end of the obligation period (35 days after the default occurs) to give notice via PRISMS of the outcome of the discharge of BYC obligations.</w:t>
            </w:r>
          </w:p>
          <w:p w14:paraId="1344AE66" w14:textId="77777777" w:rsidR="002A5DD8" w:rsidRDefault="00F30F9A">
            <w:pPr>
              <w:rPr>
                <w:color w:val="4F6228"/>
              </w:rPr>
            </w:pPr>
            <w:r>
              <w:rPr>
                <w:b w:val="0"/>
                <w:color w:val="4F6228"/>
                <w:sz w:val="20"/>
                <w:szCs w:val="20"/>
              </w:rPr>
              <w:t>BYC does not report on student refunds where a compliant written agreement is in place and it is not a refund due to a visa refusal.</w:t>
            </w:r>
          </w:p>
        </w:tc>
      </w:tr>
      <w:tr w:rsidR="002A5DD8" w14:paraId="41FEB8E9" w14:textId="77777777" w:rsidTr="002A5DD8">
        <w:trPr>
          <w:trHeight w:val="353"/>
        </w:trPr>
        <w:tc>
          <w:tcPr>
            <w:cnfStyle w:val="001000000000" w:firstRow="0" w:lastRow="0" w:firstColumn="1" w:lastColumn="0" w:oddVBand="0" w:evenVBand="0" w:oddHBand="0" w:evenHBand="0" w:firstRowFirstColumn="0" w:firstRowLastColumn="0" w:lastRowFirstColumn="0" w:lastRowLastColumn="0"/>
            <w:tcW w:w="9300" w:type="dxa"/>
          </w:tcPr>
          <w:p w14:paraId="43FC52BB" w14:textId="77777777" w:rsidR="002A5DD8" w:rsidRDefault="00F30F9A">
            <w:pPr>
              <w:rPr>
                <w:color w:val="4F6228"/>
              </w:rPr>
            </w:pPr>
            <w:r>
              <w:rPr>
                <w:b w:val="0"/>
                <w:color w:val="4F6228"/>
                <w:sz w:val="20"/>
                <w:szCs w:val="20"/>
              </w:rPr>
              <w:t>BYC must refund in 4 weeks except for student visa refusal (2 weeks).</w:t>
            </w:r>
          </w:p>
        </w:tc>
      </w:tr>
      <w:tr w:rsidR="002A5DD8" w14:paraId="6532856D" w14:textId="77777777" w:rsidTr="002A5DD8">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00" w:type="dxa"/>
          </w:tcPr>
          <w:p w14:paraId="6408887A" w14:textId="77777777" w:rsidR="002A5DD8" w:rsidRDefault="00F30F9A">
            <w:pPr>
              <w:rPr>
                <w:color w:val="4F6228"/>
                <w:sz w:val="20"/>
                <w:szCs w:val="20"/>
              </w:rPr>
            </w:pPr>
            <w:r>
              <w:rPr>
                <w:b w:val="0"/>
                <w:color w:val="4F6228"/>
                <w:sz w:val="20"/>
                <w:szCs w:val="20"/>
              </w:rPr>
              <w:t xml:space="preserve">IF BYC does not have a compliant written agreement, or if a student's visa is refused, refunds are calculated as per 47E(4) of the ESOS Act 2000 Refer </w:t>
            </w:r>
            <w:hyperlink r:id="rId8">
              <w:r>
                <w:rPr>
                  <w:b w:val="0"/>
                  <w:color w:val="4F6228"/>
                  <w:sz w:val="20"/>
                  <w:szCs w:val="20"/>
                  <w:u w:val="single"/>
                </w:rPr>
                <w:t>http://www.comlaw.gov.au/Details/F2014L00907/Html/Text#_Toc382906411</w:t>
              </w:r>
            </w:hyperlink>
            <w:r>
              <w:rPr>
                <w:b w:val="0"/>
                <w:color w:val="4F6228"/>
                <w:sz w:val="20"/>
                <w:szCs w:val="20"/>
              </w:rPr>
              <w:t xml:space="preserve"> Section 8 </w:t>
            </w:r>
          </w:p>
          <w:p w14:paraId="36689540" w14:textId="77777777" w:rsidR="002A5DD8" w:rsidRDefault="00F30F9A">
            <w:pPr>
              <w:rPr>
                <w:color w:val="4F6228"/>
                <w:sz w:val="20"/>
                <w:szCs w:val="20"/>
              </w:rPr>
            </w:pPr>
            <w:r>
              <w:rPr>
                <w:rFonts w:ascii="Helvetica Neue" w:eastAsia="Helvetica Neue" w:hAnsi="Helvetica Neue" w:cs="Helvetica Neue"/>
                <w:b w:val="0"/>
                <w:color w:val="4F6228"/>
                <w:sz w:val="19"/>
                <w:szCs w:val="19"/>
              </w:rPr>
              <w:lastRenderedPageBreak/>
              <w:t>Refund amount = weekly tuition fee × weeks in default period</w:t>
            </w:r>
          </w:p>
        </w:tc>
      </w:tr>
      <w:tr w:rsidR="002A5DD8" w14:paraId="1DB62264" w14:textId="77777777" w:rsidTr="002A5DD8">
        <w:trPr>
          <w:trHeight w:val="431"/>
        </w:trPr>
        <w:tc>
          <w:tcPr>
            <w:cnfStyle w:val="001000000000" w:firstRow="0" w:lastRow="0" w:firstColumn="1" w:lastColumn="0" w:oddVBand="0" w:evenVBand="0" w:oddHBand="0" w:evenHBand="0" w:firstRowFirstColumn="0" w:firstRowLastColumn="0" w:lastRowFirstColumn="0" w:lastRowLastColumn="0"/>
            <w:tcW w:w="9300" w:type="dxa"/>
          </w:tcPr>
          <w:p w14:paraId="5E3583E2" w14:textId="77777777" w:rsidR="002A5DD8" w:rsidRDefault="002A5DD8">
            <w:pPr>
              <w:rPr>
                <w:color w:val="4F6228"/>
                <w:sz w:val="20"/>
                <w:szCs w:val="20"/>
                <w:u w:val="single"/>
              </w:rPr>
            </w:pPr>
          </w:p>
          <w:p w14:paraId="46115469" w14:textId="77777777" w:rsidR="002A5DD8" w:rsidRDefault="00F30F9A">
            <w:pPr>
              <w:rPr>
                <w:color w:val="4F6228"/>
                <w:sz w:val="20"/>
                <w:szCs w:val="20"/>
                <w:u w:val="single"/>
              </w:rPr>
            </w:pPr>
            <w:r>
              <w:rPr>
                <w:color w:val="4F6228"/>
                <w:sz w:val="20"/>
                <w:szCs w:val="20"/>
                <w:u w:val="single"/>
              </w:rPr>
              <w:t xml:space="preserve">REPORTING ON PRISMS (STUDENT DEFAULT): </w:t>
            </w:r>
          </w:p>
          <w:p w14:paraId="21E01BC9" w14:textId="77777777" w:rsidR="002A5DD8" w:rsidRDefault="00F30F9A">
            <w:pPr>
              <w:rPr>
                <w:color w:val="4F6228"/>
                <w:sz w:val="20"/>
                <w:szCs w:val="20"/>
              </w:rPr>
            </w:pPr>
            <w:r>
              <w:rPr>
                <w:b w:val="0"/>
                <w:color w:val="4F6228"/>
                <w:sz w:val="20"/>
                <w:szCs w:val="20"/>
              </w:rPr>
              <w:t>Providers must report changes to a student’s enrolment as required by section 19 of the ESOS Act within 31 days.</w:t>
            </w:r>
          </w:p>
          <w:p w14:paraId="2D96A71E" w14:textId="77777777" w:rsidR="002A5DD8" w:rsidRDefault="00F30F9A">
            <w:pPr>
              <w:rPr>
                <w:color w:val="4F6228"/>
                <w:sz w:val="20"/>
                <w:szCs w:val="20"/>
              </w:rPr>
            </w:pPr>
            <w:r>
              <w:rPr>
                <w:b w:val="0"/>
                <w:color w:val="4F6228"/>
                <w:sz w:val="20"/>
                <w:szCs w:val="20"/>
              </w:rPr>
              <w:t>EXCEPT IF:</w:t>
            </w:r>
          </w:p>
          <w:p w14:paraId="0795ED1D" w14:textId="77777777" w:rsidR="002A5DD8" w:rsidRDefault="00F30F9A">
            <w:pPr>
              <w:rPr>
                <w:color w:val="4F6228"/>
                <w:sz w:val="20"/>
                <w:szCs w:val="20"/>
              </w:rPr>
            </w:pPr>
            <w:r>
              <w:rPr>
                <w:b w:val="0"/>
                <w:color w:val="4F6228"/>
                <w:sz w:val="20"/>
                <w:szCs w:val="20"/>
              </w:rPr>
              <w:t>The student is under 18 years of age and does not commence their course or terminate their studies, they must be reported via PRISMS within 14 days.</w:t>
            </w:r>
          </w:p>
        </w:tc>
      </w:tr>
    </w:tbl>
    <w:p w14:paraId="6F521A49" w14:textId="77777777" w:rsidR="002A5DD8" w:rsidRDefault="00F30F9A">
      <w:pPr>
        <w:spacing w:after="0"/>
      </w:pPr>
      <w:r>
        <w:rPr>
          <w:color w:val="333333"/>
          <w:highlight w:val="white"/>
        </w:rPr>
        <w:t>*Please note a student will be deemed to have defaulted as per Section 47 of the ESOS Act 2000 where the following occurs:</w:t>
      </w:r>
    </w:p>
    <w:p w14:paraId="3BC7590F" w14:textId="77777777" w:rsidR="002A5DD8" w:rsidRDefault="00F30F9A">
      <w:pPr>
        <w:numPr>
          <w:ilvl w:val="0"/>
          <w:numId w:val="1"/>
        </w:numPr>
        <w:shd w:val="clear" w:color="auto" w:fill="FFFFFF"/>
        <w:spacing w:before="280" w:after="0"/>
        <w:rPr>
          <w:color w:val="333333"/>
        </w:rPr>
      </w:pPr>
      <w:r>
        <w:rPr>
          <w:color w:val="333333"/>
        </w:rPr>
        <w:t>A student does not start or fails to arrive on the first day of the course as nominated by Byron Yoga Centre (this includes Orientation)</w:t>
      </w:r>
    </w:p>
    <w:p w14:paraId="69B055B6" w14:textId="77777777" w:rsidR="002A5DD8" w:rsidRDefault="00F30F9A">
      <w:pPr>
        <w:numPr>
          <w:ilvl w:val="0"/>
          <w:numId w:val="1"/>
        </w:numPr>
        <w:shd w:val="clear" w:color="auto" w:fill="FFFFFF"/>
        <w:spacing w:after="0"/>
        <w:rPr>
          <w:color w:val="333333"/>
        </w:rPr>
      </w:pPr>
      <w:r>
        <w:rPr>
          <w:color w:val="333333"/>
        </w:rPr>
        <w:t>The student withdraws from the course whilst in Australia (before the start date)</w:t>
      </w:r>
    </w:p>
    <w:p w14:paraId="2CD508FA" w14:textId="041E74FC" w:rsidR="002A5DD8" w:rsidRDefault="00F30F9A">
      <w:pPr>
        <w:numPr>
          <w:ilvl w:val="0"/>
          <w:numId w:val="1"/>
        </w:numPr>
        <w:shd w:val="clear" w:color="auto" w:fill="FFFFFF"/>
        <w:spacing w:after="280"/>
        <w:rPr>
          <w:color w:val="333333"/>
        </w:rPr>
      </w:pPr>
      <w:r>
        <w:rPr>
          <w:color w:val="333333"/>
        </w:rPr>
        <w:t xml:space="preserve">Entry into the course refused by Byron Yoga Centre because either the student has failed to pay the required upfront fees; the student has breached a condition of their visa; or other misbehaviour by the </w:t>
      </w:r>
      <w:r w:rsidR="00922481">
        <w:rPr>
          <w:color w:val="333333"/>
        </w:rPr>
        <w:t>student.</w:t>
      </w:r>
    </w:p>
    <w:p w14:paraId="03C61AD8" w14:textId="77777777" w:rsidR="002A5DD8" w:rsidRDefault="002A5DD8"/>
    <w:p w14:paraId="62007089" w14:textId="77777777" w:rsidR="002A5DD8" w:rsidRDefault="002A5DD8"/>
    <w:sectPr w:rsidR="002A5DD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FF1C" w14:textId="77777777" w:rsidR="00A451A5" w:rsidRDefault="00A451A5">
      <w:pPr>
        <w:spacing w:after="0"/>
      </w:pPr>
      <w:r>
        <w:separator/>
      </w:r>
    </w:p>
  </w:endnote>
  <w:endnote w:type="continuationSeparator" w:id="0">
    <w:p w14:paraId="2A863B63" w14:textId="77777777" w:rsidR="00A451A5" w:rsidRDefault="00A45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98D" w14:textId="77777777" w:rsidR="00F050D8" w:rsidRDefault="00F05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B627" w14:textId="77777777" w:rsidR="002A5DD8" w:rsidRDefault="00F30F9A">
    <w:pPr>
      <w:pBdr>
        <w:top w:val="nil"/>
        <w:left w:val="nil"/>
        <w:bottom w:val="nil"/>
        <w:right w:val="nil"/>
        <w:between w:val="nil"/>
      </w:pBdr>
      <w:tabs>
        <w:tab w:val="center" w:pos="4513"/>
        <w:tab w:val="right" w:pos="9026"/>
        <w:tab w:val="left" w:pos="9072"/>
      </w:tabs>
      <w:spacing w:after="0"/>
      <w:ind w:right="95"/>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Document Name: Refund Table Certificate IV • Author – J Ogilvie, RTO Chief Executive          </w:t>
    </w:r>
  </w:p>
  <w:p w14:paraId="17DFE776" w14:textId="77777777" w:rsidR="002A5DD8" w:rsidRDefault="00F30F9A">
    <w:pPr>
      <w:pBdr>
        <w:top w:val="nil"/>
        <w:left w:val="nil"/>
        <w:bottom w:val="nil"/>
        <w:right w:val="nil"/>
        <w:between w:val="nil"/>
      </w:pBdr>
      <w:tabs>
        <w:tab w:val="center" w:pos="4513"/>
        <w:tab w:val="right" w:pos="9026"/>
        <w:tab w:val="left" w:pos="9072"/>
      </w:tabs>
      <w:spacing w:after="0"/>
      <w:ind w:right="95"/>
      <w:jc w:val="center"/>
      <w:rPr>
        <w:rFonts w:ascii="Trebuchet MS" w:eastAsia="Trebuchet MS" w:hAnsi="Trebuchet MS" w:cs="Trebuchet MS"/>
        <w:sz w:val="16"/>
        <w:szCs w:val="16"/>
      </w:rPr>
    </w:pPr>
    <w:proofErr w:type="spellStart"/>
    <w:r>
      <w:rPr>
        <w:rFonts w:ascii="Trebuchet MS" w:eastAsia="Trebuchet MS" w:hAnsi="Trebuchet MS" w:cs="Trebuchet MS"/>
        <w:color w:val="000000"/>
        <w:sz w:val="16"/>
        <w:szCs w:val="16"/>
      </w:rPr>
      <w:t>Purna</w:t>
    </w:r>
    <w:proofErr w:type="spellEnd"/>
    <w:r>
      <w:rPr>
        <w:rFonts w:ascii="Trebuchet MS" w:eastAsia="Trebuchet MS" w:hAnsi="Trebuchet MS" w:cs="Trebuchet MS"/>
        <w:color w:val="000000"/>
        <w:sz w:val="16"/>
        <w:szCs w:val="16"/>
      </w:rPr>
      <w:t xml:space="preserve"> Yoga Pty Ltd t/a Byron Yoga Centre | RTO No. 91522 | CRICOS </w:t>
    </w:r>
    <w:r>
      <w:rPr>
        <w:rFonts w:ascii="Trebuchet MS" w:eastAsia="Trebuchet MS" w:hAnsi="Trebuchet MS" w:cs="Trebuchet MS"/>
        <w:sz w:val="16"/>
        <w:szCs w:val="16"/>
      </w:rPr>
      <w:t>ID</w:t>
    </w:r>
    <w:r>
      <w:rPr>
        <w:rFonts w:ascii="Trebuchet MS" w:eastAsia="Trebuchet MS" w:hAnsi="Trebuchet MS" w:cs="Trebuchet MS"/>
        <w:color w:val="000000"/>
        <w:sz w:val="16"/>
        <w:szCs w:val="16"/>
      </w:rPr>
      <w:t>. 03418E </w:t>
    </w:r>
    <w:r>
      <w:rPr>
        <w:rFonts w:ascii="Trebuchet MS" w:eastAsia="Trebuchet MS" w:hAnsi="Trebuchet MS" w:cs="Trebuchet MS"/>
        <w:color w:val="000000"/>
        <w:sz w:val="16"/>
        <w:szCs w:val="16"/>
      </w:rPr>
      <w:br/>
    </w:r>
    <w:r>
      <w:rPr>
        <w:rFonts w:ascii="Trebuchet MS" w:eastAsia="Trebuchet MS" w:hAnsi="Trebuchet MS" w:cs="Trebuchet MS"/>
        <w:sz w:val="16"/>
        <w:szCs w:val="16"/>
      </w:rPr>
      <w:t xml:space="preserve">10865NAT Certificate IV in Yoga Teaching. Course Code: 102571E </w:t>
    </w:r>
  </w:p>
  <w:p w14:paraId="03BF65EC" w14:textId="0451DFC1" w:rsidR="002A5DD8" w:rsidRDefault="00C27388">
    <w:pPr>
      <w:tabs>
        <w:tab w:val="center" w:pos="4513"/>
        <w:tab w:val="right" w:pos="9026"/>
      </w:tabs>
      <w:spacing w:after="0"/>
      <w:jc w:val="center"/>
      <w:rPr>
        <w:rFonts w:ascii="Trebuchet MS" w:eastAsia="Trebuchet MS" w:hAnsi="Trebuchet MS" w:cs="Trebuchet MS"/>
        <w:sz w:val="16"/>
        <w:szCs w:val="16"/>
      </w:rPr>
    </w:pPr>
    <w:r>
      <w:rPr>
        <w:rFonts w:ascii="Trebuchet MS" w:eastAsia="Trebuchet MS" w:hAnsi="Trebuchet MS" w:cs="Trebuchet MS"/>
        <w:sz w:val="16"/>
        <w:szCs w:val="16"/>
      </w:rPr>
      <w:t xml:space="preserve">11113NAT Diploma of Advanced Yoga Practices and Teaching. </w:t>
    </w:r>
    <w:r w:rsidR="00F30F9A">
      <w:rPr>
        <w:rFonts w:ascii="Trebuchet MS" w:eastAsia="Trebuchet MS" w:hAnsi="Trebuchet MS" w:cs="Trebuchet MS"/>
        <w:sz w:val="16"/>
        <w:szCs w:val="16"/>
      </w:rPr>
      <w:t xml:space="preserve">Course Code: </w:t>
    </w:r>
    <w:r>
      <w:rPr>
        <w:rFonts w:ascii="Trebuchet MS" w:eastAsia="Trebuchet MS" w:hAnsi="Trebuchet MS" w:cs="Trebuchet MS"/>
        <w:sz w:val="16"/>
        <w:szCs w:val="16"/>
      </w:rPr>
      <w:t>112426J</w:t>
    </w:r>
  </w:p>
  <w:p w14:paraId="60B5D038" w14:textId="58F1A06E" w:rsidR="002A5DD8" w:rsidRDefault="00F30F9A">
    <w:pPr>
      <w:pBdr>
        <w:top w:val="nil"/>
        <w:left w:val="nil"/>
        <w:bottom w:val="nil"/>
        <w:right w:val="nil"/>
        <w:between w:val="nil"/>
      </w:pBdr>
      <w:tabs>
        <w:tab w:val="center" w:pos="4513"/>
        <w:tab w:val="right" w:pos="9026"/>
        <w:tab w:val="left" w:pos="9072"/>
      </w:tabs>
      <w:spacing w:after="0"/>
      <w:ind w:right="95"/>
      <w:jc w:val="center"/>
      <w:rPr>
        <w:color w:val="000000"/>
      </w:rPr>
    </w:pPr>
    <w:r>
      <w:rPr>
        <w:rFonts w:ascii="Trebuchet MS" w:eastAsia="Trebuchet MS" w:hAnsi="Trebuchet MS" w:cs="Trebuchet MS"/>
        <w:color w:val="000000"/>
        <w:sz w:val="16"/>
        <w:szCs w:val="16"/>
      </w:rPr>
      <w:t xml:space="preserve">Reviewer: S Rodriguez • Revision Date: </w:t>
    </w:r>
    <w:r w:rsidR="00BE12FD">
      <w:rPr>
        <w:rFonts w:ascii="Trebuchet MS" w:eastAsia="Trebuchet MS" w:hAnsi="Trebuchet MS" w:cs="Trebuchet MS"/>
        <w:color w:val="000000"/>
        <w:sz w:val="16"/>
        <w:szCs w:val="16"/>
      </w:rPr>
      <w:t>31.05</w:t>
    </w:r>
    <w:r>
      <w:rPr>
        <w:rFonts w:ascii="Trebuchet MS" w:eastAsia="Trebuchet MS" w:hAnsi="Trebuchet MS" w:cs="Trebuchet MS"/>
        <w:color w:val="000000"/>
        <w:sz w:val="16"/>
        <w:szCs w:val="16"/>
      </w:rPr>
      <w:t>.202</w:t>
    </w:r>
    <w:r>
      <w:rPr>
        <w:rFonts w:ascii="Trebuchet MS" w:eastAsia="Trebuchet MS" w:hAnsi="Trebuchet MS" w:cs="Trebuchet MS"/>
        <w:sz w:val="16"/>
        <w:szCs w:val="16"/>
      </w:rPr>
      <w:t>3</w:t>
    </w:r>
    <w:r>
      <w:rPr>
        <w:rFonts w:ascii="Trebuchet MS" w:eastAsia="Trebuchet MS" w:hAnsi="Trebuchet MS" w:cs="Trebuchet MS"/>
        <w:color w:val="000000"/>
        <w:sz w:val="16"/>
        <w:szCs w:val="16"/>
      </w:rPr>
      <w:t xml:space="preserve"> • Future Revision Date: 15.1.202</w:t>
    </w:r>
    <w:r>
      <w:rPr>
        <w:rFonts w:ascii="Trebuchet MS" w:eastAsia="Trebuchet MS" w:hAnsi="Trebuchet MS" w:cs="Trebuchet MS"/>
        <w:sz w:val="16"/>
        <w:szCs w:val="16"/>
      </w:rPr>
      <w:t>4</w:t>
    </w:r>
    <w:r>
      <w:rPr>
        <w:rFonts w:ascii="Trebuchet MS" w:eastAsia="Trebuchet MS" w:hAnsi="Trebuchet MS" w:cs="Trebuchet MS"/>
        <w:color w:val="000000"/>
        <w:sz w:val="16"/>
        <w:szCs w:val="16"/>
      </w:rPr>
      <w:t xml:space="preserve"> Version No.</w:t>
    </w:r>
    <w:r w:rsidR="00F050D8">
      <w:rPr>
        <w:rFonts w:ascii="Trebuchet MS" w:eastAsia="Trebuchet MS" w:hAnsi="Trebuchet MS" w:cs="Trebuchet MS"/>
        <w:sz w:val="16"/>
        <w:szCs w:val="16"/>
      </w:rPr>
      <w:t>5</w:t>
    </w:r>
    <w:r>
      <w:rPr>
        <w:rFonts w:ascii="Trebuchet MS" w:eastAsia="Trebuchet MS" w:hAnsi="Trebuchet MS" w:cs="Trebuchet MS"/>
        <w:color w:val="000000"/>
        <w:sz w:val="16"/>
        <w:szCs w:val="16"/>
      </w:rPr>
      <w:t xml:space="preserve">                              </w:t>
    </w:r>
  </w:p>
  <w:p w14:paraId="3A01EB1B" w14:textId="77777777" w:rsidR="002A5DD8" w:rsidRDefault="002A5DD8">
    <w:pPr>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2603" w14:textId="77777777" w:rsidR="00F050D8" w:rsidRDefault="00F05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1CD2" w14:textId="77777777" w:rsidR="00A451A5" w:rsidRDefault="00A451A5">
      <w:pPr>
        <w:spacing w:after="0"/>
      </w:pPr>
      <w:r>
        <w:separator/>
      </w:r>
    </w:p>
  </w:footnote>
  <w:footnote w:type="continuationSeparator" w:id="0">
    <w:p w14:paraId="2D79868F" w14:textId="77777777" w:rsidR="00A451A5" w:rsidRDefault="00A45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023B" w14:textId="77777777" w:rsidR="00F050D8" w:rsidRDefault="00F05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92B6" w14:textId="77777777" w:rsidR="002A5DD8" w:rsidRDefault="00F30F9A">
    <w:pPr>
      <w:pBdr>
        <w:top w:val="nil"/>
        <w:left w:val="nil"/>
        <w:bottom w:val="nil"/>
        <w:right w:val="nil"/>
        <w:between w:val="nil"/>
      </w:pBdr>
      <w:tabs>
        <w:tab w:val="center" w:pos="4513"/>
        <w:tab w:val="right" w:pos="9026"/>
      </w:tabs>
      <w:spacing w:after="0"/>
      <w:rPr>
        <w:color w:val="000000"/>
      </w:rPr>
    </w:pPr>
    <w:r>
      <w:rPr>
        <w:color w:val="000000"/>
      </w:rPr>
      <w:tab/>
    </w:r>
    <w:r>
      <w:rPr>
        <w:color w:val="000000"/>
      </w:rPr>
      <w:tab/>
      <w:t xml:space="preserve">                         </w:t>
    </w:r>
    <w:r>
      <w:rPr>
        <w:noProof/>
        <w:color w:val="000000"/>
      </w:rPr>
      <w:drawing>
        <wp:inline distT="0" distB="0" distL="0" distR="0" wp14:anchorId="7F18E8DB" wp14:editId="79AA285E">
          <wp:extent cx="1948464" cy="101697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8464" cy="10169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BFEB" w14:textId="77777777" w:rsidR="00F050D8" w:rsidRDefault="00F05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318E"/>
    <w:multiLevelType w:val="multilevel"/>
    <w:tmpl w:val="8D184D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34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D8"/>
    <w:rsid w:val="00024A06"/>
    <w:rsid w:val="002A5DD8"/>
    <w:rsid w:val="00541225"/>
    <w:rsid w:val="005E3208"/>
    <w:rsid w:val="007A63D1"/>
    <w:rsid w:val="00896927"/>
    <w:rsid w:val="00922481"/>
    <w:rsid w:val="00A451A5"/>
    <w:rsid w:val="00BE12FD"/>
    <w:rsid w:val="00C27388"/>
    <w:rsid w:val="00C527CC"/>
    <w:rsid w:val="00F050D8"/>
    <w:rsid w:val="00F30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2679"/>
  <w15:docId w15:val="{4C267DAE-50B8-49D5-87FF-D9E15074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5019"/>
    <w:pPr>
      <w:tabs>
        <w:tab w:val="center" w:pos="4513"/>
        <w:tab w:val="right" w:pos="9026"/>
      </w:tabs>
      <w:spacing w:after="0"/>
    </w:pPr>
    <w:rPr>
      <w:rFonts w:eastAsiaTheme="minorEastAsia"/>
      <w:lang w:eastAsia="zh-TW"/>
    </w:rPr>
  </w:style>
  <w:style w:type="character" w:customStyle="1" w:styleId="HeaderChar">
    <w:name w:val="Header Char"/>
    <w:basedOn w:val="DefaultParagraphFont"/>
    <w:link w:val="Header"/>
    <w:uiPriority w:val="99"/>
    <w:rsid w:val="00C85019"/>
    <w:rPr>
      <w:rFonts w:eastAsiaTheme="minorEastAsia"/>
      <w:lang w:eastAsia="zh-TW"/>
    </w:rPr>
  </w:style>
  <w:style w:type="paragraph" w:styleId="BalloonText">
    <w:name w:val="Balloon Text"/>
    <w:basedOn w:val="Normal"/>
    <w:link w:val="BalloonTextChar"/>
    <w:uiPriority w:val="99"/>
    <w:semiHidden/>
    <w:unhideWhenUsed/>
    <w:rsid w:val="00C850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019"/>
    <w:rPr>
      <w:rFonts w:ascii="Tahoma" w:hAnsi="Tahoma" w:cs="Tahoma"/>
      <w:sz w:val="16"/>
      <w:szCs w:val="16"/>
    </w:rPr>
  </w:style>
  <w:style w:type="paragraph" w:styleId="Footer">
    <w:name w:val="footer"/>
    <w:basedOn w:val="Normal"/>
    <w:link w:val="FooterChar"/>
    <w:uiPriority w:val="99"/>
    <w:unhideWhenUsed/>
    <w:rsid w:val="00C85019"/>
    <w:pPr>
      <w:tabs>
        <w:tab w:val="center" w:pos="4513"/>
        <w:tab w:val="right" w:pos="9026"/>
      </w:tabs>
      <w:spacing w:after="0"/>
    </w:pPr>
  </w:style>
  <w:style w:type="character" w:customStyle="1" w:styleId="FooterChar">
    <w:name w:val="Footer Char"/>
    <w:basedOn w:val="DefaultParagraphFont"/>
    <w:link w:val="Footer"/>
    <w:uiPriority w:val="99"/>
    <w:rsid w:val="00C85019"/>
  </w:style>
  <w:style w:type="table" w:styleId="LightShading-Accent1">
    <w:name w:val="Light Shading Accent 1"/>
    <w:basedOn w:val="TableNormal"/>
    <w:uiPriority w:val="60"/>
    <w:rsid w:val="00C85019"/>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C85019"/>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C8501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76923C"/>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0">
    <w:basedOn w:val="TableNormal"/>
    <w:pPr>
      <w:spacing w:after="0"/>
    </w:pPr>
    <w:rPr>
      <w:color w:val="76923C"/>
    </w:rPr>
    <w:tblPr>
      <w:tblStyleRowBandSize w:val="1"/>
      <w:tblStyleColBandSize w:val="1"/>
    </w:tblPr>
    <w:tblStylePr w:type="fir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rPr>
      <w:tblPr/>
      <w:tcPr>
        <w:tcBorders>
          <w:top w:val="single" w:sz="8" w:space="0" w:color="9BBB59"/>
          <w:left w:val="nil"/>
          <w:bottom w:val="single" w:sz="8" w:space="0" w:color="9BBB59"/>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law.gov.au/Details/F2014L00907/Html/Text%23_Toc3829064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e2RqJuZZSf3mc+oVyID5ebEbhQ==">AMUW2mWRdTKTXzx7VxZ9I5thK8BrPBLQ91f/GAGNhLsBzNqZpE6s5yrezKEHRsjM30KD9rwxab/YjKMEdp/2RWmATkbNAu0AqDGSodaUz0d6yV7A9ndvtnugLNWdPQbpqgzPZgxYNinD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yoga</dc:creator>
  <cp:lastModifiedBy>Maria Rodriguez</cp:lastModifiedBy>
  <cp:revision>5</cp:revision>
  <dcterms:created xsi:type="dcterms:W3CDTF">2023-05-31T05:36:00Z</dcterms:created>
  <dcterms:modified xsi:type="dcterms:W3CDTF">2023-05-31T06:02:00Z</dcterms:modified>
</cp:coreProperties>
</file>